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Chapter 21 Translation</w:t>
      </w:r>
    </w:p>
    <w:p>
      <w:pPr>
        <w:pStyle w:val="Body"/>
        <w:jc w:val="center"/>
        <w:rPr>
          <w:b w:val="1"/>
          <w:bCs w:val="1"/>
        </w:rPr>
      </w:pPr>
    </w:p>
    <w:p>
      <w:pPr>
        <w:pStyle w:val="Body"/>
        <w:jc w:val="left"/>
      </w:pPr>
      <w:r>
        <w:rPr>
          <w:rtl w:val="0"/>
        </w:rPr>
        <w:tab/>
        <w:t xml:space="preserve">cotidie Flaccus filium ad ludum Orbilii ducebat. Quintus celeriter discebat,et mox Graece et dicere et scribere poterat. Orbilius eum laudabat, quod bonus discipulus erat. primum Quintus valde miser erat. ceteri enim pueri eum vitabant nec cum eo ludere volebant; tandem tamen is qui primo die eum salutaverat accessit et </w:t>
      </w:r>
      <w:r>
        <w:rPr>
          <w:rFonts w:hAnsi="Helvetica" w:hint="default"/>
          <w:rtl w:val="0"/>
          <w:lang w:val="en-US"/>
        </w:rPr>
        <w:t>‘</w:t>
      </w:r>
      <w:r>
        <w:rPr>
          <w:rtl w:val="0"/>
          <w:lang w:val="en-US"/>
        </w:rPr>
        <w:t>Quinte,</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mihi nomen est Marcus. non debes solus hic stare. veni mecum comitesque saluta.</w:t>
      </w:r>
      <w:r>
        <w:rPr>
          <w:rFonts w:hAnsi="Helvetica" w:hint="default"/>
          <w:rtl w:val="0"/>
          <w:lang w:val="en-US"/>
        </w:rPr>
        <w:t xml:space="preserve">’ </w:t>
      </w:r>
      <w:r>
        <w:rPr>
          <w:rtl w:val="0"/>
          <w:lang w:val="en-US"/>
        </w:rPr>
        <w:t xml:space="preserve">Quintum ad comites duxit et </w:t>
      </w:r>
      <w:r>
        <w:rPr>
          <w:rFonts w:hAnsi="Helvetica" w:hint="default"/>
          <w:rtl w:val="0"/>
          <w:lang w:val="en-US"/>
        </w:rPr>
        <w:t>‘</w:t>
      </w:r>
      <w:r>
        <w:rPr>
          <w:rtl w:val="0"/>
          <w:lang w:val="en-US"/>
        </w:rPr>
        <w:t>amici,</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volo vobis commendare Quintum Horatium Flaccum. salutate eum et sinite eum ludis nostris interesse.</w:t>
      </w:r>
      <w:r>
        <w:rPr>
          <w:rFonts w:hAnsi="Helvetica" w:hint="default"/>
          <w:rtl w:val="0"/>
          <w:lang w:val="en-US"/>
        </w:rPr>
        <w:t xml:space="preserve">’ </w:t>
      </w:r>
      <w:r>
        <w:rPr>
          <w:rtl w:val="0"/>
          <w:lang w:val="en-US"/>
        </w:rPr>
        <w:t xml:space="preserve">ceteri pueri Marcum suspiciebant, quod puer erat magnus et lautus; praeterea pater eius erat vir insignis, qui consul fuerat et clarus orator. itaque omnes Quintum salutaverunt et eum siverunt ludis suis interesse. </w:t>
      </w:r>
    </w:p>
    <w:p>
      <w:pPr>
        <w:pStyle w:val="Body"/>
        <w:jc w:val="left"/>
      </w:pPr>
    </w:p>
    <w:p>
      <w:pPr>
        <w:pStyle w:val="Body"/>
        <w:jc w:val="left"/>
      </w:pPr>
      <w:r>
        <w:rPr>
          <w:rtl w:val="0"/>
        </w:rPr>
        <w:tab/>
        <w:t xml:space="preserve">paucis post diebus ubi Orbilius pueros dimisit, Quintus domum ambulabat, cum accurrit Marcus. </w:t>
      </w:r>
      <w:r>
        <w:rPr>
          <w:rFonts w:hAnsi="Helvetica" w:hint="default"/>
          <w:rtl w:val="0"/>
          <w:lang w:val="en-US"/>
        </w:rPr>
        <w:t>‘</w:t>
      </w:r>
      <w:r>
        <w:rPr>
          <w:rtl w:val="0"/>
          <w:lang w:val="en-US"/>
        </w:rPr>
        <w:t>Quinte,</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visne domum mecum venire patremque meum visere?</w:t>
      </w:r>
      <w:r>
        <w:rPr>
          <w:rFonts w:hAnsi="Helvetica" w:hint="default"/>
          <w:rtl w:val="0"/>
          <w:lang w:val="en-US"/>
        </w:rPr>
        <w:t xml:space="preserve">’ </w:t>
      </w:r>
      <w:r>
        <w:rPr>
          <w:rtl w:val="0"/>
          <w:lang w:val="en-US"/>
        </w:rPr>
        <w:t xml:space="preserve">Quintus verecundus erat; </w:t>
      </w:r>
      <w:r>
        <w:rPr>
          <w:rFonts w:hAnsi="Helvetica" w:hint="default"/>
          <w:rtl w:val="0"/>
          <w:lang w:val="en-US"/>
        </w:rPr>
        <w:t>‘</w:t>
      </w:r>
      <w:r>
        <w:rPr>
          <w:rtl w:val="0"/>
          <w:lang w:val="en-US"/>
        </w:rPr>
        <w:t>re vera</w:t>
      </w:r>
      <w:r>
        <w:rPr>
          <w:rFonts w:hAnsi="Helvetica" w:hint="default"/>
          <w:rtl w:val="0"/>
          <w:lang w:val="en-US"/>
        </w:rPr>
        <w:t xml:space="preserve">’ </w:t>
      </w:r>
      <w:r>
        <w:rPr>
          <w:rtl w:val="0"/>
          <w:lang w:val="en-US"/>
        </w:rPr>
        <w:t xml:space="preserve">inquit </w:t>
      </w:r>
      <w:r>
        <w:rPr>
          <w:rFonts w:hAnsi="Helvetica" w:hint="default"/>
          <w:rtl w:val="0"/>
          <w:lang w:val="en-US"/>
        </w:rPr>
        <w:t xml:space="preserve">‘ </w:t>
      </w:r>
      <w:r>
        <w:rPr>
          <w:rtl w:val="0"/>
          <w:lang w:val="en-US"/>
        </w:rPr>
        <w:t>me domum tuam vocas? nonne pater tuus rebus occupatus est?</w:t>
      </w:r>
      <w:r>
        <w:rPr>
          <w:rFonts w:hAnsi="Helvetica" w:hint="default"/>
          <w:rtl w:val="0"/>
          <w:lang w:val="en-US"/>
        </w:rPr>
        <w:t xml:space="preserve">’ </w:t>
      </w:r>
      <w:r>
        <w:rPr>
          <w:rtl w:val="0"/>
          <w:lang w:val="en-US"/>
        </w:rPr>
        <w:t xml:space="preserve">ille respondit: </w:t>
      </w:r>
      <w:r>
        <w:rPr>
          <w:rFonts w:hAnsi="Helvetica" w:hint="default"/>
          <w:rtl w:val="0"/>
          <w:lang w:val="en-US"/>
        </w:rPr>
        <w:t>‘</w:t>
      </w:r>
      <w:r>
        <w:rPr>
          <w:rtl w:val="0"/>
          <w:lang w:val="en-US"/>
        </w:rPr>
        <w:t>pater meus semper occupatus est. semper tamen cupit amicos meos videre. tristis est; hoc anno soror mea, Tullia, deliciae patris, periit. adhuc eam luget sed ubi amicis meis occurrit, hilarior fit. veni.</w:t>
      </w:r>
      <w:r>
        <w:rPr>
          <w:rFonts w:hAnsi="Helvetica" w:hint="default"/>
          <w:rtl w:val="0"/>
          <w:lang w:val="en-US"/>
        </w:rPr>
        <w:t>’</w:t>
      </w:r>
    </w:p>
    <w:p>
      <w:pPr>
        <w:pStyle w:val="Body"/>
        <w:jc w:val="left"/>
      </w:pPr>
    </w:p>
    <w:p>
      <w:pPr>
        <w:pStyle w:val="Body"/>
        <w:jc w:val="left"/>
      </w:pPr>
      <w:r>
        <w:rPr>
          <w:rtl w:val="0"/>
        </w:rPr>
        <w:tab/>
        <w:t xml:space="preserve">forum transierunt et montem Palatinum ascenderunt. mox ad Marci aedes advenerunt. Marcus ianuam pulsavit; ianitor ianuam aperuit et Marcum salutavit; </w:t>
      </w:r>
      <w:r>
        <w:rPr>
          <w:rFonts w:hAnsi="Helvetica" w:hint="default"/>
          <w:rtl w:val="0"/>
          <w:lang w:val="en-US"/>
        </w:rPr>
        <w:t>‘</w:t>
      </w:r>
      <w:r>
        <w:rPr>
          <w:rtl w:val="0"/>
          <w:lang w:val="en-US"/>
        </w:rPr>
        <w:t>salve, domine,</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intra.</w:t>
      </w:r>
      <w:r>
        <w:rPr>
          <w:rFonts w:hAnsi="Helvetica" w:hint="default"/>
          <w:rtl w:val="0"/>
          <w:lang w:val="en-US"/>
        </w:rPr>
        <w:t xml:space="preserve">’ </w:t>
      </w:r>
      <w:r>
        <w:rPr>
          <w:rtl w:val="0"/>
          <w:lang w:val="en-US"/>
        </w:rPr>
        <w:t xml:space="preserve">Marcus eum rogavit: </w:t>
      </w:r>
      <w:r>
        <w:rPr>
          <w:rFonts w:hAnsi="Helvetica" w:hint="default"/>
          <w:rtl w:val="0"/>
          <w:lang w:val="en-US"/>
        </w:rPr>
        <w:t>‘</w:t>
      </w:r>
      <w:r>
        <w:rPr>
          <w:rtl w:val="0"/>
          <w:lang w:val="en-US"/>
        </w:rPr>
        <w:t>ubi est pater?</w:t>
      </w:r>
      <w:r>
        <w:rPr>
          <w:rFonts w:hAnsi="Helvetica" w:hint="default"/>
          <w:rtl w:val="0"/>
          <w:lang w:val="en-US"/>
        </w:rPr>
        <w:t xml:space="preserve">’ </w:t>
      </w:r>
      <w:r>
        <w:rPr>
          <w:rtl w:val="0"/>
          <w:lang w:val="en-US"/>
        </w:rPr>
        <w:t xml:space="preserve">ille </w:t>
      </w:r>
      <w:r>
        <w:rPr>
          <w:rFonts w:hAnsi="Helvetica" w:hint="default"/>
          <w:rtl w:val="0"/>
          <w:lang w:val="en-US"/>
        </w:rPr>
        <w:t>‘</w:t>
      </w:r>
      <w:r>
        <w:rPr>
          <w:rtl w:val="0"/>
          <w:lang w:val="en-US"/>
        </w:rPr>
        <w:t>pater tuus</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est in tablino. occupatus est. epistolas enim scribae dictat.</w:t>
      </w:r>
      <w:r>
        <w:rPr>
          <w:rFonts w:hAnsi="Helvetica" w:hint="default"/>
          <w:rtl w:val="0"/>
          <w:lang w:val="en-US"/>
        </w:rPr>
        <w:t xml:space="preserve">’ </w:t>
      </w:r>
    </w:p>
    <w:p>
      <w:pPr>
        <w:pStyle w:val="Body"/>
        <w:jc w:val="left"/>
      </w:pPr>
    </w:p>
    <w:p>
      <w:pPr>
        <w:pStyle w:val="Body"/>
        <w:jc w:val="left"/>
      </w:pPr>
      <w:r>
        <w:rPr>
          <w:rtl w:val="0"/>
        </w:rPr>
        <w:tab/>
        <w:t xml:space="preserve">Marcus Quintum in atrium duxit. ille numquam aedes tam magnificas viderat. atrium erat et latum et altum; in omnibus lateribus erant magnae ianuae. Marcus Quintum duxit ad ianuam quae a fronte stabat et pulsavit. aliquis voce blanda </w:t>
      </w:r>
      <w:r>
        <w:rPr>
          <w:rFonts w:hAnsi="Helvetica" w:hint="default"/>
          <w:rtl w:val="0"/>
          <w:lang w:val="en-US"/>
        </w:rPr>
        <w:t>‘</w:t>
      </w:r>
      <w:r>
        <w:rPr>
          <w:rtl w:val="0"/>
          <w:lang w:val="en-US"/>
        </w:rPr>
        <w:t>intra</w:t>
      </w:r>
      <w:r>
        <w:rPr>
          <w:rFonts w:hAnsi="Helvetica" w:hint="default"/>
          <w:rtl w:val="0"/>
          <w:lang w:val="en-US"/>
        </w:rPr>
        <w:t xml:space="preserve">’ </w:t>
      </w:r>
      <w:r>
        <w:rPr>
          <w:rtl w:val="0"/>
          <w:lang w:val="en-US"/>
        </w:rPr>
        <w:t xml:space="preserve">inquit. Marcus ianuam aperuit et Quintum in tablinum duxit. </w:t>
      </w:r>
    </w:p>
    <w:p>
      <w:pPr>
        <w:pStyle w:val="Body"/>
        <w:jc w:val="left"/>
      </w:pPr>
    </w:p>
    <w:p>
      <w:pPr>
        <w:pStyle w:val="Body"/>
        <w:jc w:val="left"/>
      </w:pPr>
    </w:p>
    <w:p>
      <w:pPr>
        <w:pStyle w:val="Body"/>
        <w:jc w:val="left"/>
      </w:pPr>
    </w:p>
    <w:p>
      <w:pPr>
        <w:pStyle w:val="Body"/>
        <w:jc w:val="left"/>
      </w:pPr>
    </w:p>
    <w:p>
      <w:pPr>
        <w:pStyle w:val="Body"/>
        <w:jc w:val="left"/>
      </w:pPr>
    </w:p>
    <w:p>
      <w:pPr>
        <w:pStyle w:val="Body"/>
        <w:jc w:val="center"/>
        <w:rPr>
          <w:b w:val="1"/>
          <w:bCs w:val="1"/>
        </w:rPr>
      </w:pPr>
      <w:r>
        <w:rPr>
          <w:b w:val="1"/>
          <w:bCs w:val="1"/>
          <w:rtl w:val="0"/>
          <w:lang w:val="en-US"/>
        </w:rPr>
        <w:t>Glossary</w:t>
      </w:r>
    </w:p>
    <w:p>
      <w:pPr>
        <w:pStyle w:val="Body"/>
        <w:jc w:val="center"/>
        <w:rPr>
          <w:b w:val="1"/>
          <w:bCs w:val="1"/>
        </w:rPr>
      </w:pPr>
    </w:p>
    <w:p>
      <w:pPr>
        <w:pStyle w:val="Body"/>
        <w:jc w:val="left"/>
        <w:rPr>
          <w:b w:val="0"/>
          <w:bCs w:val="0"/>
        </w:rPr>
      </w:pPr>
      <w:r>
        <w:rPr>
          <w:b w:val="1"/>
          <w:bCs w:val="1"/>
          <w:rtl w:val="0"/>
          <w:lang w:val="en-US"/>
        </w:rPr>
        <w:t>et</w:t>
      </w:r>
      <w:r>
        <w:rPr>
          <w:rFonts w:hAnsi="Helvetica" w:hint="default"/>
          <w:b w:val="1"/>
          <w:bCs w:val="1"/>
          <w:rtl w:val="0"/>
          <w:lang w:val="en-US"/>
        </w:rPr>
        <w:t>…</w:t>
      </w:r>
      <w:r>
        <w:rPr>
          <w:b w:val="1"/>
          <w:bCs w:val="1"/>
          <w:rtl w:val="0"/>
          <w:lang w:val="en-US"/>
        </w:rPr>
        <w:t>et</w:t>
      </w:r>
      <w:r>
        <w:rPr>
          <w:rFonts w:hAnsi="Helvetica" w:hint="default"/>
          <w:b w:val="1"/>
          <w:bCs w:val="1"/>
          <w:rtl w:val="0"/>
          <w:lang w:val="en-US"/>
        </w:rPr>
        <w:t>…</w:t>
      </w:r>
      <w:r>
        <w:rPr>
          <w:b w:val="1"/>
          <w:bCs w:val="1"/>
          <w:rtl w:val="0"/>
          <w:lang w:val="en-US"/>
        </w:rPr>
        <w:t xml:space="preserve">: </w:t>
      </w:r>
      <w:r>
        <w:rPr>
          <w:rFonts w:hAnsi="Helvetica" w:hint="default"/>
          <w:b w:val="0"/>
          <w:bCs w:val="0"/>
          <w:rtl w:val="0"/>
          <w:lang w:val="en-US"/>
        </w:rPr>
        <w:t>“</w:t>
      </w:r>
      <w:r>
        <w:rPr>
          <w:b w:val="0"/>
          <w:bCs w:val="0"/>
          <w:rtl w:val="0"/>
          <w:lang w:val="en-US"/>
        </w:rPr>
        <w:t>both</w:t>
      </w:r>
      <w:r>
        <w:rPr>
          <w:rFonts w:hAnsi="Helvetica" w:hint="default"/>
          <w:b w:val="0"/>
          <w:bCs w:val="0"/>
          <w:rtl w:val="0"/>
          <w:lang w:val="en-US"/>
        </w:rPr>
        <w:t>…</w:t>
      </w:r>
      <w:r>
        <w:rPr>
          <w:b w:val="0"/>
          <w:bCs w:val="0"/>
          <w:rtl w:val="0"/>
          <w:lang w:val="en-US"/>
        </w:rPr>
        <w:t>and</w:t>
      </w:r>
      <w:r>
        <w:rPr>
          <w:rFonts w:hAnsi="Helvetica" w:hint="default"/>
          <w:b w:val="0"/>
          <w:bCs w:val="0"/>
          <w:rtl w:val="0"/>
          <w:lang w:val="en-US"/>
        </w:rPr>
        <w:t>…”</w:t>
      </w:r>
    </w:p>
    <w:p>
      <w:pPr>
        <w:pStyle w:val="Body"/>
        <w:jc w:val="left"/>
        <w:rPr>
          <w:b w:val="0"/>
          <w:bCs w:val="0"/>
        </w:rPr>
      </w:pPr>
      <w:r>
        <w:rPr>
          <w:b w:val="1"/>
          <w:bCs w:val="1"/>
          <w:rtl w:val="0"/>
          <w:lang w:val="en-US"/>
        </w:rPr>
        <w:t xml:space="preserve">Graece: </w:t>
      </w:r>
      <w:r>
        <w:rPr>
          <w:rFonts w:hAnsi="Helvetica" w:hint="default"/>
          <w:b w:val="0"/>
          <w:bCs w:val="0"/>
          <w:rtl w:val="0"/>
          <w:lang w:val="en-US"/>
        </w:rPr>
        <w:t>“</w:t>
      </w:r>
      <w:r>
        <w:rPr>
          <w:b w:val="0"/>
          <w:bCs w:val="0"/>
          <w:rtl w:val="0"/>
          <w:lang w:val="en-US"/>
        </w:rPr>
        <w:t>in Greek</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1"/>
          <w:bCs w:val="1"/>
          <w:i w:val="1"/>
          <w:iCs w:val="1"/>
        </w:rPr>
      </w:pPr>
      <w:r>
        <w:rPr>
          <w:b w:val="1"/>
          <w:bCs w:val="1"/>
          <w:rtl w:val="0"/>
          <w:lang w:val="en-US"/>
        </w:rPr>
        <w:t xml:space="preserve">volebant: </w:t>
      </w:r>
      <w:r>
        <w:rPr>
          <w:b w:val="0"/>
          <w:bCs w:val="0"/>
          <w:i w:val="1"/>
          <w:iCs w:val="1"/>
          <w:rtl w:val="0"/>
          <w:lang w:val="en-US"/>
        </w:rPr>
        <w:t xml:space="preserve">imperfect form of </w:t>
      </w:r>
      <w:r>
        <w:rPr>
          <w:b w:val="1"/>
          <w:bCs w:val="1"/>
          <w:i w:val="1"/>
          <w:iCs w:val="1"/>
          <w:rtl w:val="0"/>
          <w:lang w:val="en-US"/>
        </w:rPr>
        <w:t>volo</w:t>
      </w:r>
    </w:p>
    <w:p>
      <w:pPr>
        <w:pStyle w:val="Body"/>
        <w:jc w:val="left"/>
        <w:rPr>
          <w:b w:val="0"/>
          <w:bCs w:val="0"/>
        </w:rPr>
      </w:pPr>
      <w:r>
        <w:rPr>
          <w:b w:val="1"/>
          <w:bCs w:val="1"/>
          <w:rtl w:val="0"/>
          <w:lang w:val="en-US"/>
        </w:rPr>
        <w:t xml:space="preserve">qui: </w:t>
      </w:r>
      <w:r>
        <w:rPr>
          <w:rFonts w:hAnsi="Helvetica" w:hint="default"/>
          <w:b w:val="0"/>
          <w:bCs w:val="0"/>
          <w:rtl w:val="0"/>
          <w:lang w:val="en-US"/>
        </w:rPr>
        <w:t>“</w:t>
      </w:r>
      <w:r>
        <w:rPr>
          <w:b w:val="0"/>
          <w:bCs w:val="0"/>
          <w:rtl w:val="0"/>
          <w:lang w:val="en-US"/>
        </w:rPr>
        <w:t>who</w:t>
      </w:r>
      <w:r>
        <w:rPr>
          <w:rFonts w:hAnsi="Helvetica" w:hint="default"/>
          <w:b w:val="0"/>
          <w:bCs w:val="0"/>
          <w:rtl w:val="0"/>
          <w:lang w:val="en-US"/>
        </w:rPr>
        <w:t>”</w:t>
      </w:r>
    </w:p>
    <w:p>
      <w:pPr>
        <w:pStyle w:val="Body"/>
        <w:jc w:val="left"/>
        <w:rPr>
          <w:b w:val="0"/>
          <w:bCs w:val="0"/>
        </w:rPr>
      </w:pPr>
      <w:r>
        <w:rPr>
          <w:b w:val="1"/>
          <w:bCs w:val="1"/>
          <w:rtl w:val="0"/>
          <w:lang w:val="en-US"/>
        </w:rPr>
        <w:t xml:space="preserve">salutaverat: </w:t>
      </w:r>
      <w:r>
        <w:rPr>
          <w:rFonts w:hAnsi="Helvetica" w:hint="default"/>
          <w:b w:val="0"/>
          <w:bCs w:val="0"/>
          <w:rtl w:val="0"/>
          <w:lang w:val="en-US"/>
        </w:rPr>
        <w:t>“</w:t>
      </w:r>
      <w:r>
        <w:rPr>
          <w:b w:val="0"/>
          <w:bCs w:val="0"/>
          <w:rtl w:val="0"/>
          <w:lang w:val="en-US"/>
        </w:rPr>
        <w:t>had greeted</w:t>
      </w:r>
      <w:r>
        <w:rPr>
          <w:rFonts w:hAnsi="Helvetica" w:hint="default"/>
          <w:b w:val="0"/>
          <w:bCs w:val="0"/>
          <w:rtl w:val="0"/>
          <w:lang w:val="en-US"/>
        </w:rPr>
        <w:t>”</w:t>
      </w:r>
    </w:p>
    <w:p>
      <w:pPr>
        <w:pStyle w:val="Body"/>
        <w:jc w:val="left"/>
        <w:rPr>
          <w:b w:val="0"/>
          <w:bCs w:val="0"/>
        </w:rPr>
      </w:pPr>
      <w:r>
        <w:rPr>
          <w:b w:val="1"/>
          <w:bCs w:val="1"/>
          <w:rtl w:val="0"/>
          <w:lang w:val="en-US"/>
        </w:rPr>
        <w:t xml:space="preserve">mihi nomen est: </w:t>
      </w:r>
      <w:r>
        <w:rPr>
          <w:rFonts w:hAnsi="Helvetica" w:hint="default"/>
          <w:b w:val="0"/>
          <w:bCs w:val="0"/>
          <w:rtl w:val="0"/>
          <w:lang w:val="en-US"/>
        </w:rPr>
        <w:t>“</w:t>
      </w:r>
      <w:r>
        <w:rPr>
          <w:b w:val="0"/>
          <w:bCs w:val="0"/>
          <w:rtl w:val="0"/>
          <w:lang w:val="en-US"/>
        </w:rPr>
        <w:t>my name is</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r>
        <w:rPr>
          <w:b w:val="1"/>
          <w:bCs w:val="1"/>
          <w:rtl w:val="0"/>
          <w:lang w:val="en-US"/>
        </w:rPr>
        <w:t xml:space="preserve">nostris: </w:t>
      </w:r>
      <w:r>
        <w:rPr>
          <w:rFonts w:hAnsi="Helvetica" w:hint="default"/>
          <w:b w:val="0"/>
          <w:bCs w:val="0"/>
          <w:rtl w:val="0"/>
          <w:lang w:val="en-US"/>
        </w:rPr>
        <w:t>“</w:t>
      </w:r>
      <w:r>
        <w:rPr>
          <w:b w:val="0"/>
          <w:bCs w:val="0"/>
          <w:rtl w:val="0"/>
          <w:lang w:val="en-US"/>
        </w:rPr>
        <w:t>our</w:t>
      </w:r>
      <w:r>
        <w:rPr>
          <w:rFonts w:hAnsi="Helvetica" w:hint="default"/>
          <w:b w:val="0"/>
          <w:bCs w:val="0"/>
          <w:rtl w:val="0"/>
          <w:lang w:val="en-US"/>
        </w:rPr>
        <w:t>”</w:t>
      </w:r>
    </w:p>
    <w:p>
      <w:pPr>
        <w:pStyle w:val="Body"/>
        <w:jc w:val="left"/>
        <w:rPr>
          <w:b w:val="0"/>
          <w:bCs w:val="0"/>
        </w:rPr>
      </w:pPr>
    </w:p>
    <w:p>
      <w:pPr>
        <w:pStyle w:val="Body"/>
        <w:jc w:val="left"/>
        <w:rPr>
          <w:b w:val="0"/>
          <w:bCs w:val="0"/>
        </w:rPr>
      </w:pPr>
      <w:r>
        <w:rPr>
          <w:b w:val="1"/>
          <w:bCs w:val="1"/>
          <w:rtl w:val="0"/>
          <w:lang w:val="en-US"/>
        </w:rPr>
        <w:t xml:space="preserve">fuerat: </w:t>
      </w:r>
      <w:r>
        <w:rPr>
          <w:rFonts w:hAnsi="Helvetica" w:hint="default"/>
          <w:b w:val="0"/>
          <w:bCs w:val="0"/>
          <w:rtl w:val="0"/>
          <w:lang w:val="en-US"/>
        </w:rPr>
        <w:t>“</w:t>
      </w:r>
      <w:r>
        <w:rPr>
          <w:b w:val="0"/>
          <w:bCs w:val="0"/>
          <w:rtl w:val="0"/>
          <w:lang w:val="en-US"/>
        </w:rPr>
        <w:t>had been</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r>
        <w:rPr>
          <w:b w:val="1"/>
          <w:bCs w:val="1"/>
          <w:rtl w:val="0"/>
          <w:lang w:val="en-US"/>
        </w:rPr>
        <w:t xml:space="preserve">visne: </w:t>
      </w:r>
      <w:r>
        <w:rPr>
          <w:rFonts w:hAnsi="Helvetica" w:hint="default"/>
          <w:b w:val="0"/>
          <w:bCs w:val="0"/>
          <w:rtl w:val="0"/>
          <w:lang w:val="en-US"/>
        </w:rPr>
        <w:t>“</w:t>
      </w:r>
      <w:r>
        <w:rPr>
          <w:b w:val="0"/>
          <w:bCs w:val="0"/>
          <w:rtl w:val="0"/>
          <w:lang w:val="en-US"/>
        </w:rPr>
        <w:t>do you want</w:t>
      </w:r>
      <w:r>
        <w:rPr>
          <w:rFonts w:hAnsi="Helvetica" w:hint="default"/>
          <w:b w:val="0"/>
          <w:bCs w:val="0"/>
          <w:rtl w:val="0"/>
          <w:lang w:val="en-US"/>
        </w:rPr>
        <w:t>…”</w:t>
      </w:r>
    </w:p>
    <w:p>
      <w:pPr>
        <w:pStyle w:val="Body"/>
        <w:jc w:val="left"/>
        <w:rPr>
          <w:b w:val="0"/>
          <w:bCs w:val="0"/>
        </w:rPr>
      </w:pPr>
    </w:p>
    <w:p>
      <w:pPr>
        <w:pStyle w:val="Body"/>
        <w:jc w:val="left"/>
        <w:rPr>
          <w:b w:val="0"/>
          <w:bCs w:val="0"/>
        </w:rPr>
      </w:pPr>
      <w:r>
        <w:rPr>
          <w:b w:val="1"/>
          <w:bCs w:val="1"/>
          <w:rtl w:val="0"/>
          <w:lang w:val="en-US"/>
        </w:rPr>
        <w:t xml:space="preserve">re vera: </w:t>
      </w:r>
      <w:r>
        <w:rPr>
          <w:rFonts w:hAnsi="Helvetica" w:hint="default"/>
          <w:b w:val="0"/>
          <w:bCs w:val="0"/>
          <w:rtl w:val="0"/>
          <w:lang w:val="en-US"/>
        </w:rPr>
        <w:t>“</w:t>
      </w:r>
      <w:r>
        <w:rPr>
          <w:b w:val="0"/>
          <w:bCs w:val="0"/>
          <w:rtl w:val="0"/>
          <w:lang w:val="en-US"/>
        </w:rPr>
        <w:t>truly</w:t>
      </w:r>
      <w:r>
        <w:rPr>
          <w:rFonts w:hAnsi="Helvetica" w:hint="default"/>
          <w:b w:val="0"/>
          <w:bCs w:val="0"/>
          <w:rtl w:val="0"/>
          <w:lang w:val="en-US"/>
        </w:rPr>
        <w:t xml:space="preserve">” </w:t>
      </w:r>
      <w:r>
        <w:rPr>
          <w:b w:val="0"/>
          <w:bCs w:val="0"/>
          <w:rtl w:val="0"/>
          <w:lang w:val="en-US"/>
        </w:rPr>
        <w:t xml:space="preserve">or </w:t>
      </w:r>
      <w:r>
        <w:rPr>
          <w:rFonts w:hAnsi="Helvetica" w:hint="default"/>
          <w:b w:val="0"/>
          <w:bCs w:val="0"/>
          <w:rtl w:val="0"/>
          <w:lang w:val="en-US"/>
        </w:rPr>
        <w:t>“</w:t>
      </w:r>
      <w:r>
        <w:rPr>
          <w:b w:val="0"/>
          <w:bCs w:val="0"/>
          <w:rtl w:val="0"/>
          <w:lang w:val="en-US"/>
        </w:rPr>
        <w:t>in truth</w:t>
      </w:r>
      <w:r>
        <w:rPr>
          <w:rFonts w:hAnsi="Helvetica" w:hint="default"/>
          <w:b w:val="0"/>
          <w:bCs w:val="0"/>
          <w:rtl w:val="0"/>
          <w:lang w:val="en-US"/>
        </w:rPr>
        <w:t>”</w:t>
      </w:r>
    </w:p>
    <w:p>
      <w:pPr>
        <w:pStyle w:val="Body"/>
        <w:jc w:val="left"/>
        <w:rPr>
          <w:b w:val="0"/>
          <w:bCs w:val="0"/>
        </w:rPr>
      </w:pPr>
      <w:r>
        <w:rPr>
          <w:b w:val="1"/>
          <w:bCs w:val="1"/>
          <w:rtl w:val="0"/>
          <w:lang w:val="en-US"/>
        </w:rPr>
        <w:t xml:space="preserve">rebus occupatus: </w:t>
      </w:r>
      <w:r>
        <w:rPr>
          <w:rFonts w:hAnsi="Helvetica" w:hint="default"/>
          <w:b w:val="0"/>
          <w:bCs w:val="0"/>
          <w:rtl w:val="0"/>
          <w:lang w:val="en-US"/>
        </w:rPr>
        <w:t>“</w:t>
      </w:r>
      <w:r>
        <w:rPr>
          <w:b w:val="0"/>
          <w:bCs w:val="0"/>
          <w:rtl w:val="0"/>
          <w:lang w:val="en-US"/>
        </w:rPr>
        <w:t>occupied by things</w:t>
      </w:r>
      <w:r>
        <w:rPr>
          <w:rFonts w:hAnsi="Helvetica" w:hint="default"/>
          <w:b w:val="0"/>
          <w:bCs w:val="0"/>
          <w:rtl w:val="0"/>
          <w:lang w:val="en-US"/>
        </w:rPr>
        <w:t>”</w:t>
      </w:r>
    </w:p>
    <w:p>
      <w:pPr>
        <w:pStyle w:val="Body"/>
        <w:jc w:val="left"/>
        <w:rPr>
          <w:b w:val="0"/>
          <w:bCs w:val="0"/>
        </w:rPr>
      </w:pPr>
      <w:r>
        <w:rPr>
          <w:b w:val="1"/>
          <w:bCs w:val="1"/>
          <w:rtl w:val="0"/>
          <w:lang w:val="en-US"/>
        </w:rPr>
        <w:t xml:space="preserve">deliciae: </w:t>
      </w:r>
      <w:r>
        <w:rPr>
          <w:rFonts w:hAnsi="Helvetica" w:hint="default"/>
          <w:b w:val="0"/>
          <w:bCs w:val="0"/>
          <w:rtl w:val="0"/>
          <w:lang w:val="en-US"/>
        </w:rPr>
        <w:t>“</w:t>
      </w:r>
      <w:r>
        <w:rPr>
          <w:b w:val="0"/>
          <w:bCs w:val="0"/>
          <w:rtl w:val="0"/>
          <w:lang w:val="en-US"/>
        </w:rPr>
        <w:t>the delight</w:t>
      </w:r>
      <w:r>
        <w:rPr>
          <w:rFonts w:hAnsi="Helvetica" w:hint="default"/>
          <w:b w:val="0"/>
          <w:bCs w:val="0"/>
          <w:rtl w:val="0"/>
          <w:lang w:val="en-US"/>
        </w:rPr>
        <w:t>”</w:t>
      </w:r>
    </w:p>
    <w:p>
      <w:pPr>
        <w:pStyle w:val="Body"/>
        <w:jc w:val="left"/>
        <w:rPr>
          <w:b w:val="0"/>
          <w:bCs w:val="0"/>
        </w:rPr>
      </w:pPr>
      <w:r>
        <w:rPr>
          <w:b w:val="1"/>
          <w:bCs w:val="1"/>
          <w:rtl w:val="0"/>
          <w:lang w:val="en-US"/>
        </w:rPr>
        <w:t xml:space="preserve">hilarior fit: </w:t>
      </w:r>
      <w:r>
        <w:rPr>
          <w:rFonts w:hAnsi="Helvetica" w:hint="default"/>
          <w:b w:val="0"/>
          <w:bCs w:val="0"/>
          <w:rtl w:val="0"/>
          <w:lang w:val="en-US"/>
        </w:rPr>
        <w:t>“</w:t>
      </w:r>
      <w:r>
        <w:rPr>
          <w:b w:val="0"/>
          <w:bCs w:val="0"/>
          <w:rtl w:val="0"/>
          <w:lang w:val="en-US"/>
        </w:rPr>
        <w:t>he becomes more cheerful</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r>
        <w:rPr>
          <w:b w:val="1"/>
          <w:bCs w:val="1"/>
          <w:rtl w:val="0"/>
          <w:lang w:val="en-US"/>
        </w:rPr>
        <w:t xml:space="preserve">viderat: </w:t>
      </w:r>
      <w:r>
        <w:rPr>
          <w:rFonts w:hAnsi="Helvetica" w:hint="default"/>
          <w:b w:val="0"/>
          <w:bCs w:val="0"/>
          <w:rtl w:val="0"/>
          <w:lang w:val="en-US"/>
        </w:rPr>
        <w:t>“</w:t>
      </w:r>
      <w:r>
        <w:rPr>
          <w:b w:val="0"/>
          <w:bCs w:val="0"/>
          <w:rtl w:val="0"/>
          <w:lang w:val="en-US"/>
        </w:rPr>
        <w:t>had seen</w:t>
      </w:r>
      <w:r>
        <w:rPr>
          <w:rFonts w:hAnsi="Helvetica" w:hint="default"/>
          <w:b w:val="0"/>
          <w:bCs w:val="0"/>
          <w:rtl w:val="0"/>
          <w:lang w:val="en-US"/>
        </w:rPr>
        <w:t>”</w:t>
      </w:r>
    </w:p>
    <w:p>
      <w:pPr>
        <w:pStyle w:val="Body"/>
        <w:jc w:val="left"/>
        <w:rPr>
          <w:b w:val="0"/>
          <w:bCs w:val="0"/>
        </w:rPr>
      </w:pPr>
    </w:p>
    <w:p>
      <w:pPr>
        <w:pStyle w:val="Body"/>
        <w:jc w:val="left"/>
        <w:rPr>
          <w:b w:val="0"/>
          <w:bCs w:val="0"/>
        </w:rPr>
      </w:pPr>
      <w:r>
        <w:rPr>
          <w:b w:val="1"/>
          <w:bCs w:val="1"/>
          <w:rtl w:val="0"/>
          <w:lang w:val="en-US"/>
        </w:rPr>
        <w:t xml:space="preserve">quae: </w:t>
      </w:r>
      <w:r>
        <w:rPr>
          <w:rFonts w:hAnsi="Helvetica" w:hint="default"/>
          <w:b w:val="0"/>
          <w:bCs w:val="0"/>
          <w:rtl w:val="0"/>
          <w:lang w:val="en-US"/>
        </w:rPr>
        <w:t>“</w:t>
      </w:r>
      <w:r>
        <w:rPr>
          <w:b w:val="0"/>
          <w:bCs w:val="0"/>
          <w:rtl w:val="0"/>
          <w:lang w:val="en-US"/>
        </w:rPr>
        <w:t>which</w:t>
      </w:r>
      <w:r>
        <w:rPr>
          <w:rFonts w:hAnsi="Helvetica" w:hint="default"/>
          <w:b w:val="0"/>
          <w:bCs w:val="0"/>
          <w:rtl w:val="0"/>
          <w:lang w:val="en-US"/>
        </w:rPr>
        <w:t>”</w:t>
      </w:r>
    </w:p>
    <w:p>
      <w:pPr>
        <w:pStyle w:val="Body"/>
        <w:jc w:val="left"/>
        <w:rPr>
          <w:b w:val="0"/>
          <w:bCs w:val="0"/>
        </w:rPr>
      </w:pPr>
      <w:r>
        <w:rPr>
          <w:b w:val="1"/>
          <w:bCs w:val="1"/>
          <w:rtl w:val="0"/>
          <w:lang w:val="en-US"/>
        </w:rPr>
        <w:t xml:space="preserve">voce blanda: </w:t>
      </w:r>
      <w:r>
        <w:rPr>
          <w:rFonts w:hAnsi="Helvetica" w:hint="default"/>
          <w:b w:val="0"/>
          <w:bCs w:val="0"/>
          <w:rtl w:val="0"/>
          <w:lang w:val="en-US"/>
        </w:rPr>
        <w:t>“</w:t>
      </w:r>
      <w:r>
        <w:rPr>
          <w:b w:val="0"/>
          <w:bCs w:val="0"/>
          <w:rtl w:val="0"/>
          <w:lang w:val="en-US"/>
        </w:rPr>
        <w:t>in a pleasant voice</w:t>
      </w:r>
      <w:r>
        <w:rPr>
          <w:rFonts w:hAnsi="Helvetica" w:hint="default"/>
          <w:b w:val="0"/>
          <w:bCs w:val="0"/>
          <w:rtl w:val="0"/>
          <w:lang w:val="en-US"/>
        </w:rPr>
        <w:t>”</w:t>
      </w:r>
    </w:p>
    <w:sectPr>
      <w:headerReference w:type="default" r:id="rId4"/>
      <w:footerReference w:type="default" r:id="rId5"/>
      <w:pgSz w:w="12240" w:h="15840" w:orient="portrait"/>
      <w:pgMar w:top="1440" w:right="1440" w:bottom="1440" w:left="1440" w:header="720" w:footer="864"/>
      <w:cols w:num="2" w:equalWidth="0">
        <w:col w:w="5292" w:space="468"/>
        <w:col w:w="3600"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